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0CC" w:rsidRDefault="004870CC" w:rsidP="004870C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265DBD" w:rsidRPr="004870CC" w:rsidRDefault="00265DBD" w:rsidP="004870C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870CC" w:rsidRPr="00B30797" w:rsidRDefault="004870CC" w:rsidP="004870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в соответствии с требованиями федерального государственного образовательного стандарта основного общего образования на основании авторской программы по курсу черчения для образовательных учреждений (авторы:</w:t>
      </w:r>
      <w:proofErr w:type="gram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В.Н. Виноградов, В.И. 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Вышнепольский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;) // Методическое пособие.</w:t>
      </w:r>
      <w:proofErr w:type="gram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Программа. – М.: 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 // , допущенной Министерством образования и науки Российской Федерации, учебника по черчению (Черчение: учеб</w:t>
      </w:r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А.Д. Ботвинников, В.Н. Виноградов, И.С. 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Вышнепольский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.– 4-е изд.,  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АСТ: </w:t>
      </w:r>
      <w:proofErr w:type="spellStart"/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2016. – 221 с: ил.) и обеспечивает обязательный минимум содержания образования по технологии (раздел «Черчение и графика» согласно приказу министерства образования РФ № 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определен обязательный минимум содержания основных образовательных программ, требования к уровню подготовки выпускников основной школы по разделу «Черчение и</w:t>
      </w:r>
      <w:proofErr w:type="gram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графика» обязательной области «Технология»).</w:t>
      </w:r>
    </w:p>
    <w:p w:rsidR="004870CC" w:rsidRPr="00B30797" w:rsidRDefault="004870CC" w:rsidP="004870C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большое  количество учащихся по окончании основной школы продолжают свое обучение в учебных заведениях технической направленности и имеется заказ со стороны родителей учеников 8 класса, из части, формируемой участниками образовательных отношений  в  8 классе отводится 35 часов на изучение предмета «Черчение», т.е. 1 час в неделю.</w:t>
      </w:r>
      <w:proofErr w:type="gram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программа рассчитана на 1 год обучения.</w:t>
      </w:r>
    </w:p>
    <w:p w:rsidR="004870CC" w:rsidRPr="00B30797" w:rsidRDefault="004870CC" w:rsidP="004870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 «Черчение»</w:t>
      </w:r>
    </w:p>
    <w:p w:rsidR="004870CC" w:rsidRPr="00B30797" w:rsidRDefault="004870CC" w:rsidP="004870C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работы по новым образовательным стандартам (ФГОС) основного общего образования следует обратить особое внимание на формы и планируемые результаты учебной деятельности обучающихся. Главный акцент необходимо сделать на достижении личностных, 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 и воспитания школьников.</w:t>
      </w:r>
    </w:p>
    <w:p w:rsidR="004870CC" w:rsidRPr="00B30797" w:rsidRDefault="004870CC" w:rsidP="00487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черчения подразумевают: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мировоззрения, целостного представления о мире и формах технического творчества;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трудолюбия и ответственности за качество своей деятельности;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накопление опыта графической деятельности;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творческого отношения к проблемам;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образного мышления и освоение способов творческого самовыражения личности;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гармонизацию интеллектуального и эмоционального развития личности;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к осознанному выбору индивидуальной образовательной или профессиональной траектории.</w:t>
      </w:r>
    </w:p>
    <w:p w:rsidR="004870CC" w:rsidRPr="00B30797" w:rsidRDefault="004870CC" w:rsidP="004870CC">
      <w:pPr>
        <w:shd w:val="clear" w:color="auto" w:fill="FFFFFF"/>
        <w:spacing w:after="0" w:line="240" w:lineRule="auto"/>
        <w:ind w:left="358" w:hanging="358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освоения учащимися программы «Черчение» являются: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УУД: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формировать навыков целеполагания, включая постановку новых целей, преобразование практической задачи </w:t>
      </w:r>
      <w:proofErr w:type="gramStart"/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познавательную;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планировать пути достижения намеченных целей;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 самостоятельно анализировать условия достижения цели на основе учета выделенных учителем ориентиров действий в новом учебном материале;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адекватно оценить степень объективной и субъектной трудности выполнения учебной задачи;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идентифицировать собственные проблемы и определять главную проблему;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выдвигать версии решения проблемы, формулировать гипотезы, предвосхищать конечный результат;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цель деятельности на основе определенной проблемы и существующих возможностей;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учебные задачи как шаги достижения поставленной цели деятельности;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владеть различными видами самоконтроля с учетом специфики предмета;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формировать рефлексивной самооценки своих возможностей управления;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демонстрировать свое речевое и неречевое поведение в учебных и  </w:t>
      </w:r>
      <w:proofErr w:type="spellStart"/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внеучебных</w:t>
      </w:r>
      <w:proofErr w:type="spellEnd"/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ситуациях.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УУД: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формировать и развивать компетентность в области использования информационно-коммуникационных технологий;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осуществлять синтез как составление целого из частей;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находить общее решение, формулировать, аргументировать и отстаивать своё мнение;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строить</w:t>
      </w:r>
      <w:r w:rsidRPr="00B307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логическое рассуждение</w:t>
      </w:r>
      <w:proofErr w:type="gramEnd"/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включающее установление причинно-следственных связей;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синтез как составление целого из частей, в том числе самостоятельно достраивая, восполняя недостающие компоненты;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выбор оснований и критериев для сравнения, классификации объектов, самостоятельно выбирая  основания для указанных логических операций;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самостоятельный поиск, конструирование и осуществление доказательства;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самостоятельно создавать алгоритм деятельности при решении проблем творческого и поискового характера.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УУД: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умение взаимодействовать в ходе выполнения групповой работы, участвовать в дискуссии, аргументировать собственную точку зрения;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умеет отстаивать свою точку зрения, соблюдая правила речевого этикета; аргументировать свою точку зрения с помощью фактов и дополнительных сведений;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задавать вопросы отвечать на вопросы по прочитанному или прослушанному тексту;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вступать в диалог, участвовать в коллективном обсуждении проблем, владеть монологической и диалогической формами речи;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овладение умениями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4870CC" w:rsidRPr="00B30797" w:rsidRDefault="004870CC" w:rsidP="00487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4870CC" w:rsidRPr="00B30797" w:rsidRDefault="004870CC" w:rsidP="004870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в  познавательной сфере: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Использование   для  познания окружающего мира различных естественнонаучных методов: наблюдение, измерение, моделирование, конструирование;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адекватными способами решения теоретических и экспериментальных задач;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приемы работы с чертежными инструментами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выполнения чертежей;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прямоугольного проецирования на одну, две и три взаимно перпендикулярные плоскости проекций;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принципы построения наглядных изображений;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графический состав изображений;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самоконтроль правильности и качества выполнения простейших графических работ;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-приводить примеры использования графики в жизни, быту и профессиональной деятельности человека;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пользоваться государственными стандартами (ЕСКД), учебником, учебными пособиями, справочной литературой;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-выражать средствами графики идеи, намерения, проекты.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мотивационной сфере: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мире профессий;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согласование своих потребностей и требований с потребностями и требованиями других участников познавательно - трудовой деятельности;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коммуникативной сфере: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</w:t>
      </w: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для решения познавательных и коммуникативных задач различных источников информации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рабочих отношений в группе для выполнения практической работы или проекта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 невраждебным  для оппонентов образом;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использование речевых сре</w:t>
      </w:r>
      <w:proofErr w:type="gram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 дл</w:t>
      </w:r>
      <w:proofErr w:type="gram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решения различных коммуникативных задач; овладение устной и письменной речью; высказываний</w:t>
      </w:r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физиолого-психологической сфере: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моторики и координации движений рук при работе с чертёжными инструментами (циркуль, транспортир, треугольники, маркированные карандаши), достижение необходимой точности движений при выполнении различных технологических операций при моделировании;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необходимой величины усилий, прилагаемых к инструментам, с учётом технологических требований;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сочетание образного и логического и пространственного мышления в чертёжной  деятельности.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Выпускник научится: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чертежи в соответствии с основными стандартами ЕСКД;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 использовать чертежные инструменты;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основам прямоугольного проецирования на одну, две и три взаимно перпендикулярные плоскости;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способы построения несложных аксонометрических изображений;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несложные преобразования формы и пространственного положения предметов и их частей;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чертежи и аксонометрические проекции геометрических тел с преобразованием;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приемам основных геометрических построений;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основным правилам выполнения и обозначения сечений, а также их назначение;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основным правилам выполнения и обозначения простых и сложных разрезов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основным правилам условности изображения и обозначения резьбы;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основным способам построения развёрток преобразованных геометрических тел;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методы вспомогательных секущих плоскостей;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на изображениях соединение деталей;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особенности выполнения строительных чертежей;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пользоваться государственными стандартами ЕСКД, справочной литературой и учебником.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Выпускник получит возможность научиться: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форму предметов в натуре и по их чертежам;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графический состав изображений;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и выполнять чертежи, эскизы и наглядные изображения предметов;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необходимое число видов на чертежах;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графические знания в новой ситуации при решении задач с творческим содержанием;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необходимые разрезы;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определять необходимое число изображений;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чертежи резьбовых соединений деталей;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и 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деталировать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чертежи объектов, состоящих из 5—7 деталей;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при решении задач с творческим содержанием (в том числе с     элементами конструирования);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строительные чертежи.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обучения учащийся 8 класса: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владеет приёмами работы с чертёжными инструментами;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простейшие геометрические построениями;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владеет основными сведениями о ЕСКД;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умеет выбирать инструменты, приспособления и оборудование для выполнения работ, находить необходимую информацию в различных источниках, в том числе с использованием компьютера;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владеет правилами выполнения чертежей, приёмами чтения чертежей;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выбирает главный вид, определяет необходимое и достаточное число видов на чертежах и правильно располагать их на формате;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знает и применяет основы прямоугольного проецирования на три взаимно перпендикулярные плоскости проекции;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-владеет  принципами построения наглядных изображений;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геометрические построения, необходимые при выполнении чертежей;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читает и выполняет  чертежи и наглядные изображения несложных предметов;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наносит размеры с учётом формы предмета;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графические знания в новой ситуации при решении задач с творческим содержанием;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читает  и выполняет эскизы несложных предметов;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 самоконтроль правильности и качества выполнения простейших графических работ;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 необходимые виды, сечения и разрезы на комплексных чертежах несложных моделей и деталей;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 разрезы в аксонометрических проекциях: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типы разъемных и неразъемных соединений;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изображает  резьбу на стержне и в отверстии, понимает условные изображения и обозначения резьбы на чертежах, читает обозначение метрической резьбы;</w:t>
      </w:r>
    </w:p>
    <w:p w:rsidR="004870CC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несложные сборочные чертежи, пользуется ЕСКД и справочной литературой;</w:t>
      </w:r>
    </w:p>
    <w:p w:rsidR="00B226C8" w:rsidRPr="00B30797" w:rsidRDefault="004870CC" w:rsidP="0048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чертежи простейших стандартных деталей с резьбой и их соединений.</w:t>
      </w:r>
    </w:p>
    <w:p w:rsidR="0090592C" w:rsidRPr="00B30797" w:rsidRDefault="0090592C" w:rsidP="0048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92C" w:rsidRPr="00B30797" w:rsidRDefault="0090592C" w:rsidP="0048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92C" w:rsidRPr="00B30797" w:rsidRDefault="0090592C" w:rsidP="0048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92C" w:rsidRPr="00B30797" w:rsidRDefault="0090592C" w:rsidP="0048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92C" w:rsidRPr="00B30797" w:rsidRDefault="0090592C" w:rsidP="0048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92C" w:rsidRPr="00B30797" w:rsidRDefault="0090592C" w:rsidP="0048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797" w:rsidRDefault="00B30797" w:rsidP="00B3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92C" w:rsidRPr="00B30797" w:rsidRDefault="0090592C" w:rsidP="00B30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90592C" w:rsidRPr="00B30797" w:rsidRDefault="0090592C" w:rsidP="009059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92C" w:rsidRPr="00B30797" w:rsidRDefault="0090592C" w:rsidP="00905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1.раздел: Техника выполнения чертежей и правила оформления</w:t>
      </w:r>
      <w:r w:rsidR="006D016A"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</w:p>
    <w:p w:rsidR="0090592C" w:rsidRPr="00B30797" w:rsidRDefault="0090592C" w:rsidP="00905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чертежа. Талантливые русские механики и конструкторы. Графические изображения: сборочные чертежи, схемы, эскизы, технические рисунки, развертки. Чертежные инструменты, материалы и принадлежности. Организация рабочего места. Как работать чертежными инструментами.</w:t>
      </w:r>
    </w:p>
    <w:p w:rsidR="0090592C" w:rsidRPr="00B30797" w:rsidRDefault="0090592C" w:rsidP="00905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оформления чертежей. Понятие о стандартах ЕСКД. Форматы. Основная надпись чертежа. Линии чертежа, их назначение, толщина.</w:t>
      </w:r>
    </w:p>
    <w:p w:rsidR="0090592C" w:rsidRPr="00B30797" w:rsidRDefault="0090592C" w:rsidP="00905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Шрифты чертежные. Размеры цифр и букв чертежного шрифта. Техника написания. Способ расчета размеров шрифта.</w:t>
      </w:r>
    </w:p>
    <w:p w:rsidR="0090592C" w:rsidRPr="00B30797" w:rsidRDefault="0090592C" w:rsidP="009059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наносят размеры. Линейные размеры, угловые. Размеры прямых участков. Размеры радиуса и диаметра, размер углов, длина детали, указание размера квадратного элемента.</w:t>
      </w:r>
    </w:p>
    <w:p w:rsidR="006D016A" w:rsidRPr="00B30797" w:rsidRDefault="006D016A" w:rsidP="006D016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Масштабы. Масштаб уменьшения, натуральная величина, масштаб увеличения. Для чего служит масштаб, что называется масштабом. Как правильно обозначается масштаб на чертежах. Деление окружности на равные части.</w:t>
      </w:r>
    </w:p>
    <w:p w:rsidR="006D016A" w:rsidRPr="00B30797" w:rsidRDefault="006D016A" w:rsidP="006D0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2.раздел: Чертежи в системе прямоугольных проекций.</w:t>
      </w:r>
    </w:p>
    <w:p w:rsidR="006D016A" w:rsidRPr="00B30797" w:rsidRDefault="006D016A" w:rsidP="006D016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Проецирование. Общие сведения о проецировании. Плоскость проекций, проецирующий луч. Центральное и параллельное проецирование, центр проецирования, понятие перспективы. Косоугольное и прямоугольное проецирование.</w:t>
      </w:r>
    </w:p>
    <w:p w:rsidR="006D016A" w:rsidRPr="00B30797" w:rsidRDefault="006D016A" w:rsidP="006D016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Проецирование на несколько плоскостей проекций. Оси проекций. Плоскости проекций.</w:t>
      </w:r>
    </w:p>
    <w:p w:rsidR="006D016A" w:rsidRPr="00B30797" w:rsidRDefault="006D016A" w:rsidP="006D016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видов на чертеже. Местные виды. Правила расположения видов.</w:t>
      </w:r>
    </w:p>
    <w:p w:rsidR="006D016A" w:rsidRPr="00B30797" w:rsidRDefault="006D016A" w:rsidP="006D016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51CC5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оделирование по чертежу.</w:t>
      </w:r>
    </w:p>
    <w:p w:rsidR="00451CC5" w:rsidRPr="00B30797" w:rsidRDefault="00451CC5" w:rsidP="00451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3.раздел: Аксонометрические проекции. Технический рисунок.</w:t>
      </w:r>
    </w:p>
    <w:p w:rsidR="00451CC5" w:rsidRPr="00B30797" w:rsidRDefault="00451CC5" w:rsidP="00451CC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аксонометрических проекций. Косоугольная фронтал</w:t>
      </w:r>
      <w:r w:rsidR="0005692B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ьная </w:t>
      </w:r>
      <w:proofErr w:type="spellStart"/>
      <w:r w:rsidR="0005692B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диметрическая</w:t>
      </w:r>
      <w:proofErr w:type="spellEnd"/>
      <w:r w:rsidR="0005692B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проекция, пр</w:t>
      </w: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ямоугольная изометрическая проекция. Положение осей.</w:t>
      </w:r>
    </w:p>
    <w:p w:rsidR="000427C0" w:rsidRPr="00B30797" w:rsidRDefault="000427C0" w:rsidP="00451CC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Аксонометрические проекции плоских фигур: квадрата, треугольника, шестиугольника. Аксонометрические проекции плоскогранных предметов.</w:t>
      </w:r>
    </w:p>
    <w:p w:rsidR="000427C0" w:rsidRPr="00B30797" w:rsidRDefault="000427C0" w:rsidP="00451CC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Фронтальные </w:t>
      </w:r>
      <w:proofErr w:type="spellStart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диметрические</w:t>
      </w:r>
      <w:proofErr w:type="spellEnd"/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проекции окружностей. Изометрические проекции окружностей. Способ построения аксонометрических проекций предметов, имеющие круглые поверхности.</w:t>
      </w:r>
    </w:p>
    <w:p w:rsidR="000427C0" w:rsidRPr="00B30797" w:rsidRDefault="000427C0" w:rsidP="000427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 рисунок. Определение. Способы выполнения рисунка, типы штриховки.</w:t>
      </w:r>
    </w:p>
    <w:p w:rsidR="000427C0" w:rsidRPr="00B30797" w:rsidRDefault="000427C0" w:rsidP="00042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4.раздел: Чтение и выполнение чертежей.</w:t>
      </w:r>
    </w:p>
    <w:p w:rsidR="000427C0" w:rsidRPr="00B30797" w:rsidRDefault="000427C0" w:rsidP="000427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геометрической формы предмета, знакомство с геометрическими телами. Алгоритм анализа геометрической формы.</w:t>
      </w:r>
    </w:p>
    <w:p w:rsidR="000427C0" w:rsidRPr="00B30797" w:rsidRDefault="000427C0" w:rsidP="000427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Чертежи и аксономет</w:t>
      </w:r>
      <w:r w:rsidR="00E02F56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рические проекции геометрических</w:t>
      </w: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тел. </w:t>
      </w:r>
      <w:r w:rsidR="00E02F56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Проецирование куба и прямоугольного параллелепипеда, правильных треугольной и шестиугольной призм, правильной четырехугольной пирамиды, цилиндра и конуса, шара.</w:t>
      </w:r>
    </w:p>
    <w:p w:rsidR="00CC1B93" w:rsidRPr="00B30797" w:rsidRDefault="00E02F56" w:rsidP="00D8766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Проекции вершин, ребер и граней предмета.</w:t>
      </w:r>
      <w:r w:rsidR="00CC1B93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проекций точек на поверхности предмета. Проекция группы геометрических тел.</w:t>
      </w:r>
    </w:p>
    <w:p w:rsidR="00D87666" w:rsidRPr="00B30797" w:rsidRDefault="00CC1B93" w:rsidP="00D8766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построения изображений на чертежах. </w:t>
      </w:r>
      <w:r w:rsidR="00D87666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 построения изображений на основе анализа формы предмета. Последовательность построения видов на чертеже детали. Построение вырезов на геометрических телах. </w:t>
      </w: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третьего вида.</w:t>
      </w:r>
    </w:p>
    <w:p w:rsidR="00CC1B93" w:rsidRDefault="00CC1B93" w:rsidP="00D8766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Сопряжение. Сопряжение двух прямых дугой заданного радиуса. Нанесение размеров с учетом формы предмета. Чертежи разверток поверхностей геометрических тел: призм и цилиндров, конуса и пирамиды.</w:t>
      </w:r>
    </w:p>
    <w:p w:rsidR="00B30797" w:rsidRPr="00B30797" w:rsidRDefault="00B30797" w:rsidP="00B307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93" w:rsidRPr="00B30797" w:rsidRDefault="00CC1B93" w:rsidP="00CC1B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Воспитывающий и развивающий потенциал учебного предмета, курса:</w:t>
      </w:r>
      <w:r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черчения учащиеся учатся по-новому воспринимать свою работу</w:t>
      </w:r>
      <w:r w:rsid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7104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более точно, внимательно. Очень важно, что теперь предметы ими воспринимаются не в двух, а в трехмерном пространстве. Во время регулярных занятий черчением начинает развиваться пространственное мышление, логика, воображение. Это развивает умение подходить к решению проблемы нестандартно, творчески. Постепенно приходит умение видеть предметы «насквозь», понимать взаимосвязь частей в более сложных деталях. В черчении существуют строгие правила оформления чертежей, предъявляются требования и к качеству графики. Благодаря этому, ученики приучаются к прилежности, становятся более собранными, целеустремленными, аккуратными в своей работе. Со временем приходит хорошая техника, развивается моторика, улучшается почерк и в целом ученики становятся организованнее. Умение читать и понимать чертежи, диаграммы, схемы</w:t>
      </w:r>
      <w:r w:rsid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7104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ценное приобретение. Эти навыки надолго остаются и </w:t>
      </w:r>
      <w:r w:rsidR="0005692B" w:rsidRPr="00B3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во многих профессиях и повседневной деятельности.</w:t>
      </w:r>
    </w:p>
    <w:p w:rsidR="00A4578A" w:rsidRDefault="0005692B" w:rsidP="00CC1B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Межпредметные</w:t>
      </w:r>
      <w:proofErr w:type="spellEnd"/>
      <w:r w:rsidRPr="00B30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связи:</w:t>
      </w:r>
      <w:r w:rsidRPr="00B3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в преподавании черчения и геометрии опирается на традиции, исторически сложившиеся в процессе обучения этим двум предметам. В объяснительной записке к программе по математике говорится, что целью изучения геометрии является ознакомление со свойствами фигур на плоскости, развитие пространственных представлений и пространственного воображения. Одновременно с этим должны приобретаться практические навыки и умения, куда относятся и умение выполнять измерения и решать различные геометрические задачи практическо</w:t>
      </w:r>
      <w:r w:rsidR="00B30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характера. Эти же задачи, на</w:t>
      </w:r>
      <w:r w:rsidRPr="00B3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ряду с другими, решаются и в курсе черчения; необходимость связи в преподавании данных предметов обусловливается еще и тем, что и в геометрии, и в черчении школьники обучаются выполнению чертежей, что является задачей подготовки учащихся к практической деятельности. Кроме того, геометрия дает теоритические основы для черчения, а навыки построения, получаемые в процессе </w:t>
      </w:r>
      <w:proofErr w:type="gramStart"/>
      <w:r w:rsidRPr="00B30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черчению</w:t>
      </w:r>
      <w:proofErr w:type="gramEnd"/>
      <w:r w:rsidRPr="00B30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</w:t>
      </w:r>
      <w:r w:rsidR="00265DBD">
        <w:rPr>
          <w:rFonts w:ascii="Times New Roman" w:eastAsia="Times New Roman" w:hAnsi="Times New Roman" w:cs="Times New Roman"/>
          <w:sz w:val="24"/>
          <w:szCs w:val="24"/>
          <w:lang w:eastAsia="ru-RU"/>
        </w:rPr>
        <w:t>ьзуются на уроках геометрии.</w:t>
      </w:r>
    </w:p>
    <w:p w:rsidR="00A4578A" w:rsidRDefault="00A457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4578A" w:rsidRDefault="00A4578A" w:rsidP="00A4578A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p w:rsidR="00FD31E6" w:rsidRDefault="00FD31E6" w:rsidP="00A4578A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461"/>
        <w:gridCol w:w="1642"/>
        <w:gridCol w:w="1417"/>
        <w:gridCol w:w="1843"/>
      </w:tblGrid>
      <w:tr w:rsidR="00A4578A" w:rsidTr="002E284C">
        <w:trPr>
          <w:trHeight w:val="943"/>
        </w:trPr>
        <w:tc>
          <w:tcPr>
            <w:tcW w:w="709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4578A" w:rsidRP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461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тематического раздела</w:t>
            </w:r>
          </w:p>
        </w:tc>
        <w:tc>
          <w:tcPr>
            <w:tcW w:w="1642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на изучение тематического раздела</w:t>
            </w:r>
          </w:p>
        </w:tc>
        <w:tc>
          <w:tcPr>
            <w:tcW w:w="1417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1843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практических работ</w:t>
            </w:r>
          </w:p>
        </w:tc>
      </w:tr>
      <w:tr w:rsidR="00A4578A" w:rsidTr="002E284C">
        <w:tc>
          <w:tcPr>
            <w:tcW w:w="709" w:type="dxa"/>
          </w:tcPr>
          <w:p w:rsidR="00A4578A" w:rsidRPr="00FD31E6" w:rsidRDefault="00FD31E6" w:rsidP="00FD3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1" w:type="dxa"/>
          </w:tcPr>
          <w:p w:rsidR="00A4578A" w:rsidRDefault="00A4578A" w:rsidP="00FD3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Техника выполнения чертежей и правила их оформления.</w:t>
            </w:r>
          </w:p>
        </w:tc>
        <w:tc>
          <w:tcPr>
            <w:tcW w:w="1642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4578A" w:rsidTr="002E284C">
        <w:tc>
          <w:tcPr>
            <w:tcW w:w="709" w:type="dxa"/>
          </w:tcPr>
          <w:p w:rsidR="00A4578A" w:rsidRPr="00FD31E6" w:rsidRDefault="00FD31E6" w:rsidP="00FD3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1" w:type="dxa"/>
          </w:tcPr>
          <w:p w:rsidR="00A4578A" w:rsidRDefault="00A4578A" w:rsidP="00FD3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Чертежи в системе прямоугольных проекций.</w:t>
            </w:r>
          </w:p>
        </w:tc>
        <w:tc>
          <w:tcPr>
            <w:tcW w:w="1642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4578A" w:rsidTr="002E284C">
        <w:tc>
          <w:tcPr>
            <w:tcW w:w="709" w:type="dxa"/>
          </w:tcPr>
          <w:p w:rsidR="00A4578A" w:rsidRPr="00FD31E6" w:rsidRDefault="00FD31E6" w:rsidP="00FD3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1" w:type="dxa"/>
          </w:tcPr>
          <w:p w:rsidR="00A4578A" w:rsidRDefault="00A4578A" w:rsidP="00FD3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Аксонометрические проекции. Технический рисунок.</w:t>
            </w:r>
          </w:p>
        </w:tc>
        <w:tc>
          <w:tcPr>
            <w:tcW w:w="1642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4578A" w:rsidRDefault="00A4578A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31E6" w:rsidTr="002E284C">
        <w:tc>
          <w:tcPr>
            <w:tcW w:w="709" w:type="dxa"/>
          </w:tcPr>
          <w:p w:rsidR="00FD31E6" w:rsidRPr="00FD31E6" w:rsidRDefault="00FD31E6" w:rsidP="00FD3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1" w:type="dxa"/>
          </w:tcPr>
          <w:p w:rsidR="00FD31E6" w:rsidRDefault="00FD31E6" w:rsidP="00FD3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выполнение чертежей.</w:t>
            </w:r>
          </w:p>
        </w:tc>
        <w:tc>
          <w:tcPr>
            <w:tcW w:w="1642" w:type="dxa"/>
          </w:tcPr>
          <w:p w:rsid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</w:tcPr>
          <w:p w:rsid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D31E6" w:rsidTr="002E284C">
        <w:tc>
          <w:tcPr>
            <w:tcW w:w="709" w:type="dxa"/>
          </w:tcPr>
          <w:p w:rsidR="00FD31E6" w:rsidRPr="00FD31E6" w:rsidRDefault="00FD31E6" w:rsidP="00FD31E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1" w:type="dxa"/>
          </w:tcPr>
          <w:p w:rsidR="00FD31E6" w:rsidRDefault="00FD31E6" w:rsidP="00FD3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42" w:type="dxa"/>
          </w:tcPr>
          <w:p w:rsid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</w:tcPr>
          <w:p w:rsid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FD31E6" w:rsidRDefault="00FD31E6" w:rsidP="00A4578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1E6" w:rsidRDefault="00FD31E6" w:rsidP="00A4578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84C" w:rsidRDefault="002E284C" w:rsidP="00A4578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359" w:rsidRDefault="00D90359" w:rsidP="00A4578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8045"/>
      </w:tblGrid>
      <w:tr w:rsidR="00FD31E6" w:rsidTr="00FD31E6">
        <w:tc>
          <w:tcPr>
            <w:tcW w:w="1166" w:type="dxa"/>
          </w:tcPr>
          <w:p w:rsidR="00FD31E6" w:rsidRP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045" w:type="dxa"/>
          </w:tcPr>
          <w:p w:rsidR="00FD31E6" w:rsidRDefault="00FD31E6" w:rsidP="00FD31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урока</w:t>
            </w:r>
          </w:p>
        </w:tc>
      </w:tr>
      <w:tr w:rsidR="00FD31E6" w:rsidTr="008913E9">
        <w:tc>
          <w:tcPr>
            <w:tcW w:w="9211" w:type="dxa"/>
            <w:gridSpan w:val="2"/>
          </w:tcPr>
          <w:p w:rsidR="00FD31E6" w:rsidRPr="00FD31E6" w:rsidRDefault="00FD31E6" w:rsidP="00A45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Введение. Техника выполнения чертежей и правила их оформления -8 часов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FD31E6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Чертежные инструменты, материалы и принадлежности.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FD31E6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чертежей.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Pr="00FD31E6" w:rsidRDefault="00FD31E6" w:rsidP="00D903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Линия чертежа.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Графическая работа №1 по теме «Линии чертежа».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FD31E6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Шрифты чертежные.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FD31E6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о нанесении размеров. Масштабы.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Pr="00FD31E6" w:rsidRDefault="00FD31E6" w:rsidP="00D903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Графическая работа №2 по теме «Чертеж «плоской» детали».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FD31E6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окружности на равные части.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FD31E6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итогам 1 четверти</w:t>
            </w:r>
          </w:p>
        </w:tc>
      </w:tr>
      <w:tr w:rsidR="00FD31E6" w:rsidTr="00362D92">
        <w:tc>
          <w:tcPr>
            <w:tcW w:w="9211" w:type="dxa"/>
            <w:gridSpan w:val="2"/>
          </w:tcPr>
          <w:p w:rsidR="00FD31E6" w:rsidRPr="00FD31E6" w:rsidRDefault="00FD31E6" w:rsidP="00D90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Чертежи в системе прямоугольных проекций- 7 часов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Проецирование общие сведения. Центральное и параллельное проецирование.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Проецирование предмета на две или три взаимно перпендикулярные плоскости.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видов на чертеже. Местные виды.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Pr="006931FE" w:rsidRDefault="006931FE" w:rsidP="00D903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работа №3 по теме «Моделирование по чертежу».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Проецирование. Практические задания.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Проецирование. Практические задания.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по теме «Чертежи в системе прямоугольных проекций».</w:t>
            </w:r>
          </w:p>
        </w:tc>
      </w:tr>
      <w:tr w:rsidR="006931FE" w:rsidTr="005A000A">
        <w:tc>
          <w:tcPr>
            <w:tcW w:w="9211" w:type="dxa"/>
            <w:gridSpan w:val="2"/>
          </w:tcPr>
          <w:p w:rsidR="006931FE" w:rsidRPr="006931FE" w:rsidRDefault="006931FE" w:rsidP="00D90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Аксонометрические проекции. Технический рисунок- 7 часов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аксонометрических проекций.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Аксонометрические проекции плоскогранных предметов.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Аксонометрические проекции предметов, имеющих круглые поверхности.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Изометрические проекции окружности.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построения аксонометрических проекций предметов, имеющих круглые поверхности (черчение простой детали с круглым отверстием в изометрии).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«Аксонометрические проекции». Контрольная работа.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6931FE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рисунок.</w:t>
            </w:r>
          </w:p>
        </w:tc>
      </w:tr>
      <w:tr w:rsidR="006931FE" w:rsidTr="006D063C">
        <w:tc>
          <w:tcPr>
            <w:tcW w:w="9211" w:type="dxa"/>
            <w:gridSpan w:val="2"/>
          </w:tcPr>
          <w:p w:rsidR="006931FE" w:rsidRPr="006931FE" w:rsidRDefault="006931FE" w:rsidP="00D90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Чтение и выполнение чертежей- 12 часов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геометрической формы предмета.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Чертежи и аксонометрические проекции геометрических тел.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Проекции группы геометрических тел.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Проекции вершин, ребер и граней предмета.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D90359" w:rsidRPr="00D90359" w:rsidRDefault="00D90359" w:rsidP="00D903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Графическая работа №4 по теме «Чертежи и аксонометрические проекции предметов».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построения изображений на чертежах. Построение вырезов на геометрических телах. Способ изображений на основе анализа формы предмета.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Pr="00D90359" w:rsidRDefault="00D90359" w:rsidP="00D903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третьего вида по двум данным видам.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Графическая работа №5 по теме «Построение третьей проекции по двум данным».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размеров с учетом формы предмета.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Сопряжения.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Pr="00D90359" w:rsidRDefault="00D90359" w:rsidP="00D903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Графическая работа по теме «Чертеж детали с использованием геометрических построений, в том числе сопряжений».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Чертежи разверток поверхностей геометрических тел.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Чертежи разверток поверхностей геометрических тел.</w:t>
            </w:r>
          </w:p>
        </w:tc>
      </w:tr>
      <w:tr w:rsidR="00FD31E6" w:rsidTr="00FD31E6">
        <w:tc>
          <w:tcPr>
            <w:tcW w:w="1166" w:type="dxa"/>
          </w:tcPr>
          <w:p w:rsidR="00FD31E6" w:rsidRPr="00FD31E6" w:rsidRDefault="00FD31E6" w:rsidP="00FD31E6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</w:tcPr>
          <w:p w:rsidR="00FD31E6" w:rsidRDefault="00D90359" w:rsidP="00D90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«Чтение и выполнение чертежей».</w:t>
            </w:r>
          </w:p>
        </w:tc>
      </w:tr>
      <w:tr w:rsidR="00D90359" w:rsidTr="002C0537">
        <w:tc>
          <w:tcPr>
            <w:tcW w:w="9211" w:type="dxa"/>
            <w:gridSpan w:val="2"/>
          </w:tcPr>
          <w:p w:rsidR="00D90359" w:rsidRPr="00D90359" w:rsidRDefault="00D90359" w:rsidP="00D903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34 часа</w:t>
            </w:r>
          </w:p>
        </w:tc>
      </w:tr>
    </w:tbl>
    <w:p w:rsidR="0005692B" w:rsidRPr="00265DBD" w:rsidRDefault="0005692B" w:rsidP="00265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05692B" w:rsidRPr="0026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2A7C"/>
    <w:multiLevelType w:val="hybridMultilevel"/>
    <w:tmpl w:val="32E86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77E2"/>
    <w:multiLevelType w:val="hybridMultilevel"/>
    <w:tmpl w:val="F45C2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94417"/>
    <w:multiLevelType w:val="hybridMultilevel"/>
    <w:tmpl w:val="ACB29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14F57"/>
    <w:multiLevelType w:val="hybridMultilevel"/>
    <w:tmpl w:val="1A04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8537F"/>
    <w:multiLevelType w:val="hybridMultilevel"/>
    <w:tmpl w:val="D5D03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97833"/>
    <w:multiLevelType w:val="hybridMultilevel"/>
    <w:tmpl w:val="46905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45396"/>
    <w:multiLevelType w:val="hybridMultilevel"/>
    <w:tmpl w:val="1262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D3EE9"/>
    <w:multiLevelType w:val="hybridMultilevel"/>
    <w:tmpl w:val="54641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424A4"/>
    <w:multiLevelType w:val="hybridMultilevel"/>
    <w:tmpl w:val="E2F2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20B73"/>
    <w:multiLevelType w:val="hybridMultilevel"/>
    <w:tmpl w:val="D752F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00C22"/>
    <w:multiLevelType w:val="hybridMultilevel"/>
    <w:tmpl w:val="54D87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F82B1A"/>
    <w:multiLevelType w:val="hybridMultilevel"/>
    <w:tmpl w:val="59E29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22461"/>
    <w:multiLevelType w:val="hybridMultilevel"/>
    <w:tmpl w:val="D20001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110ABF"/>
    <w:multiLevelType w:val="hybridMultilevel"/>
    <w:tmpl w:val="09DEC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1721C"/>
    <w:multiLevelType w:val="hybridMultilevel"/>
    <w:tmpl w:val="B9F8D7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5116CC"/>
    <w:multiLevelType w:val="hybridMultilevel"/>
    <w:tmpl w:val="92206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D63B8"/>
    <w:multiLevelType w:val="hybridMultilevel"/>
    <w:tmpl w:val="CD446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07990"/>
    <w:multiLevelType w:val="hybridMultilevel"/>
    <w:tmpl w:val="B83C4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A574D"/>
    <w:multiLevelType w:val="hybridMultilevel"/>
    <w:tmpl w:val="F9303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6433F"/>
    <w:multiLevelType w:val="multilevel"/>
    <w:tmpl w:val="F770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BD48C5"/>
    <w:multiLevelType w:val="hybridMultilevel"/>
    <w:tmpl w:val="E2903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B812B5"/>
    <w:multiLevelType w:val="hybridMultilevel"/>
    <w:tmpl w:val="964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5"/>
  </w:num>
  <w:num w:numId="5">
    <w:abstractNumId w:val="16"/>
  </w:num>
  <w:num w:numId="6">
    <w:abstractNumId w:val="9"/>
  </w:num>
  <w:num w:numId="7">
    <w:abstractNumId w:val="13"/>
  </w:num>
  <w:num w:numId="8">
    <w:abstractNumId w:val="8"/>
  </w:num>
  <w:num w:numId="9">
    <w:abstractNumId w:val="1"/>
  </w:num>
  <w:num w:numId="10">
    <w:abstractNumId w:val="10"/>
  </w:num>
  <w:num w:numId="11">
    <w:abstractNumId w:val="7"/>
  </w:num>
  <w:num w:numId="12">
    <w:abstractNumId w:val="12"/>
  </w:num>
  <w:num w:numId="13">
    <w:abstractNumId w:val="14"/>
  </w:num>
  <w:num w:numId="14">
    <w:abstractNumId w:val="20"/>
  </w:num>
  <w:num w:numId="15">
    <w:abstractNumId w:val="17"/>
  </w:num>
  <w:num w:numId="16">
    <w:abstractNumId w:val="15"/>
  </w:num>
  <w:num w:numId="17">
    <w:abstractNumId w:val="21"/>
  </w:num>
  <w:num w:numId="18">
    <w:abstractNumId w:val="2"/>
  </w:num>
  <w:num w:numId="19">
    <w:abstractNumId w:val="0"/>
  </w:num>
  <w:num w:numId="20">
    <w:abstractNumId w:val="18"/>
  </w:num>
  <w:num w:numId="21">
    <w:abstractNumId w:val="1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CC"/>
    <w:rsid w:val="000427C0"/>
    <w:rsid w:val="0005692B"/>
    <w:rsid w:val="00265DBD"/>
    <w:rsid w:val="002E284C"/>
    <w:rsid w:val="00451CC5"/>
    <w:rsid w:val="00477104"/>
    <w:rsid w:val="004870CC"/>
    <w:rsid w:val="006931FE"/>
    <w:rsid w:val="006D016A"/>
    <w:rsid w:val="0090592C"/>
    <w:rsid w:val="00A4578A"/>
    <w:rsid w:val="00B226C8"/>
    <w:rsid w:val="00B30797"/>
    <w:rsid w:val="00CC1B93"/>
    <w:rsid w:val="00D87666"/>
    <w:rsid w:val="00D90359"/>
    <w:rsid w:val="00E02F56"/>
    <w:rsid w:val="00FD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92C"/>
    <w:pPr>
      <w:ind w:left="720"/>
      <w:contextualSpacing/>
    </w:pPr>
  </w:style>
  <w:style w:type="table" w:styleId="a4">
    <w:name w:val="Table Grid"/>
    <w:basedOn w:val="a1"/>
    <w:uiPriority w:val="59"/>
    <w:rsid w:val="00A45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92C"/>
    <w:pPr>
      <w:ind w:left="720"/>
      <w:contextualSpacing/>
    </w:pPr>
  </w:style>
  <w:style w:type="table" w:styleId="a4">
    <w:name w:val="Table Grid"/>
    <w:basedOn w:val="a1"/>
    <w:uiPriority w:val="59"/>
    <w:rsid w:val="00A45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dcterms:created xsi:type="dcterms:W3CDTF">2021-09-16T16:06:00Z</dcterms:created>
  <dcterms:modified xsi:type="dcterms:W3CDTF">2021-09-17T17:16:00Z</dcterms:modified>
</cp:coreProperties>
</file>